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F5DB" w14:textId="77777777" w:rsidR="00211B0D" w:rsidRDefault="00644353" w:rsidP="0064435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The National Nanofabrication Centre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(</w:t>
      </w:r>
      <w:proofErr w:type="spellStart"/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NNfC</w:t>
      </w:r>
      <w:proofErr w:type="spellEnd"/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)</w:t>
      </w: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, Centre for Nanoscience and Engineering is inviting applications for the position of Technology 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M</w:t>
      </w: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anager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(TM)</w:t>
      </w: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.</w:t>
      </w:r>
    </w:p>
    <w:p w14:paraId="4BAE49F0" w14:textId="77777777" w:rsidR="00211B0D" w:rsidRDefault="00211B0D" w:rsidP="0064435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004D265E" w14:textId="77777777" w:rsidR="00211B0D" w:rsidRDefault="00211B0D" w:rsidP="0064435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3306B013" w14:textId="0CE22222" w:rsidR="0058334C" w:rsidRDefault="0058334C" w:rsidP="0064435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 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The </w:t>
      </w:r>
      <w:r w:rsidR="00211B0D">
        <w:rPr>
          <w:rFonts w:ascii="Georgia" w:eastAsia="Times New Roman" w:hAnsi="Georgia" w:cs="Times New Roman"/>
          <w:color w:val="37516D"/>
          <w:sz w:val="23"/>
          <w:szCs w:val="23"/>
        </w:rPr>
        <w:t>T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echnology </w:t>
      </w:r>
      <w:r w:rsidR="00211B0D">
        <w:rPr>
          <w:rFonts w:ascii="Georgia" w:eastAsia="Times New Roman" w:hAnsi="Georgia" w:cs="Times New Roman"/>
          <w:color w:val="37516D"/>
          <w:sz w:val="23"/>
          <w:szCs w:val="23"/>
        </w:rPr>
        <w:t>M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anager will be 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in charge of the 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>deposition facilit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y. The candidate will manage 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>facility personnel,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 maintain and monitor process quality, develop 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>new process, training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, documentation, 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and consumable 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>management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. The 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>candidate is expected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to 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>give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 technical 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>inputs for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 research and industrial projects 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and be an active part of the equipment maintenance. </w:t>
      </w:r>
    </w:p>
    <w:p w14:paraId="759EA94D" w14:textId="77777777" w:rsidR="0058334C" w:rsidRDefault="0058334C" w:rsidP="0064435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1E0D73C5" w14:textId="7CDC24D3" w:rsidR="00644353" w:rsidRDefault="005D0A60" w:rsidP="0064435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>C</w:t>
      </w:r>
      <w:r w:rsidR="00227377">
        <w:rPr>
          <w:rFonts w:ascii="Georgia" w:eastAsia="Times New Roman" w:hAnsi="Georgia" w:cs="Times New Roman"/>
          <w:color w:val="37516D"/>
          <w:sz w:val="23"/>
          <w:szCs w:val="23"/>
        </w:rPr>
        <w:t>urrently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,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 there are</w:t>
      </w:r>
      <w:r w:rsidR="00227377">
        <w:rPr>
          <w:rFonts w:ascii="Georgia" w:eastAsia="Times New Roman" w:hAnsi="Georgia" w:cs="Times New Roman"/>
          <w:color w:val="37516D"/>
          <w:sz w:val="23"/>
          <w:szCs w:val="23"/>
        </w:rPr>
        <w:t xml:space="preserve"> two </w:t>
      </w:r>
      <w:r w:rsidR="0058334C">
        <w:rPr>
          <w:rFonts w:ascii="Georgia" w:eastAsia="Times New Roman" w:hAnsi="Georgia" w:cs="Times New Roman"/>
          <w:color w:val="37516D"/>
          <w:sz w:val="23"/>
          <w:szCs w:val="23"/>
        </w:rPr>
        <w:t xml:space="preserve">open </w:t>
      </w:r>
      <w:r w:rsidR="00227377">
        <w:rPr>
          <w:rFonts w:ascii="Georgia" w:eastAsia="Times New Roman" w:hAnsi="Georgia" w:cs="Times New Roman"/>
          <w:color w:val="37516D"/>
          <w:sz w:val="23"/>
          <w:szCs w:val="23"/>
        </w:rPr>
        <w:t>positions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. The following are some of the responsibilities. </w:t>
      </w:r>
    </w:p>
    <w:p w14:paraId="051F1986" w14:textId="77777777" w:rsidR="00227377" w:rsidRPr="00644353" w:rsidRDefault="00227377" w:rsidP="0064435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1522CBB3" w14:textId="760B05E1" w:rsidR="00227377" w:rsidRDefault="0058334C" w:rsidP="006443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37516D"/>
          <w:sz w:val="23"/>
          <w:szCs w:val="23"/>
        </w:rPr>
        <w:t xml:space="preserve">Technology manager CVD and Wet </w:t>
      </w:r>
      <w:r w:rsidR="001A080B">
        <w:rPr>
          <w:rFonts w:ascii="Georgia" w:eastAsia="Times New Roman" w:hAnsi="Georgia" w:cs="Times New Roman"/>
          <w:b/>
          <w:bCs/>
          <w:color w:val="37516D"/>
          <w:sz w:val="23"/>
          <w:szCs w:val="23"/>
        </w:rPr>
        <w:t>processing:</w:t>
      </w:r>
      <w:r w:rsidR="00227377">
        <w:rPr>
          <w:rFonts w:ascii="Georgia" w:eastAsia="Times New Roman" w:hAnsi="Georgia" w:cs="Times New Roman"/>
          <w:b/>
          <w:bCs/>
          <w:color w:val="37516D"/>
          <w:sz w:val="23"/>
          <w:szCs w:val="23"/>
        </w:rPr>
        <w:t xml:space="preserve"> </w:t>
      </w:r>
    </w:p>
    <w:p w14:paraId="72ED5755" w14:textId="1E611D6F" w:rsidR="00644353" w:rsidRPr="00644353" w:rsidRDefault="00A47F95" w:rsidP="0064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>Manage and g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uide a team of engineers working on operating and maintaining </w:t>
      </w:r>
      <w:r w:rsidR="00227377">
        <w:rPr>
          <w:rFonts w:ascii="Georgia" w:eastAsia="Times New Roman" w:hAnsi="Georgia" w:cs="Times New Roman"/>
          <w:color w:val="37516D"/>
          <w:sz w:val="23"/>
          <w:szCs w:val="23"/>
        </w:rPr>
        <w:t>high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-</w:t>
      </w:r>
      <w:r w:rsidR="00227377">
        <w:rPr>
          <w:rFonts w:ascii="Georgia" w:eastAsia="Times New Roman" w:hAnsi="Georgia" w:cs="Times New Roman"/>
          <w:color w:val="37516D"/>
          <w:sz w:val="23"/>
          <w:szCs w:val="23"/>
        </w:rPr>
        <w:t>temperature furnaces and rapid thermal annealing systems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 at </w:t>
      </w:r>
      <w:proofErr w:type="spellStart"/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>NN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f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>C</w:t>
      </w:r>
      <w:proofErr w:type="spellEnd"/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.</w:t>
      </w:r>
    </w:p>
    <w:p w14:paraId="163C58C2" w14:textId="540BF289" w:rsidR="00644353" w:rsidRDefault="00A47F95" w:rsidP="0064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>Manage and g</w:t>
      </w: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uide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 a team of engineers maintaining wet etch and chemical clean systems</w:t>
      </w:r>
      <w:r w:rsidR="005D0A60">
        <w:rPr>
          <w:rFonts w:ascii="Georgia" w:eastAsia="Times New Roman" w:hAnsi="Georgia" w:cs="Times New Roman"/>
          <w:color w:val="37516D"/>
          <w:sz w:val="23"/>
          <w:szCs w:val="23"/>
        </w:rPr>
        <w:t>, and inline characterization equipment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.</w:t>
      </w:r>
    </w:p>
    <w:p w14:paraId="2425CE24" w14:textId="74CAA752" w:rsidR="00227377" w:rsidRPr="00644353" w:rsidRDefault="00227377" w:rsidP="0064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Be in charge of </w:t>
      </w:r>
      <w:r w:rsidR="005D0A60">
        <w:rPr>
          <w:rFonts w:ascii="Georgia" w:eastAsia="Times New Roman" w:hAnsi="Georgia" w:cs="Times New Roman"/>
          <w:color w:val="37516D"/>
          <w:sz w:val="23"/>
          <w:szCs w:val="23"/>
        </w:rPr>
        <w:t>s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afety and chemical disposal </w:t>
      </w:r>
      <w:r w:rsidR="0073551E">
        <w:rPr>
          <w:rFonts w:ascii="Georgia" w:eastAsia="Times New Roman" w:hAnsi="Georgia" w:cs="Times New Roman"/>
          <w:color w:val="37516D"/>
          <w:sz w:val="23"/>
          <w:szCs w:val="23"/>
        </w:rPr>
        <w:t xml:space="preserve">systems at </w:t>
      </w:r>
      <w:proofErr w:type="spellStart"/>
      <w:r w:rsidR="0073551E">
        <w:rPr>
          <w:rFonts w:ascii="Georgia" w:eastAsia="Times New Roman" w:hAnsi="Georgia" w:cs="Times New Roman"/>
          <w:color w:val="37516D"/>
          <w:sz w:val="23"/>
          <w:szCs w:val="23"/>
        </w:rPr>
        <w:t>NN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f</w:t>
      </w:r>
      <w:r w:rsidR="0073551E">
        <w:rPr>
          <w:rFonts w:ascii="Georgia" w:eastAsia="Times New Roman" w:hAnsi="Georgia" w:cs="Times New Roman"/>
          <w:color w:val="37516D"/>
          <w:sz w:val="23"/>
          <w:szCs w:val="23"/>
        </w:rPr>
        <w:t>C</w:t>
      </w:r>
      <w:proofErr w:type="spellEnd"/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,</w:t>
      </w:r>
      <w:r w:rsidR="0073551E">
        <w:rPr>
          <w:rFonts w:ascii="Georgia" w:eastAsia="Times New Roman" w:hAnsi="Georgia" w:cs="Times New Roman"/>
          <w:color w:val="37516D"/>
          <w:sz w:val="23"/>
          <w:szCs w:val="23"/>
        </w:rPr>
        <w:t xml:space="preserve"> including </w:t>
      </w:r>
      <w:r w:rsidR="00B30B4A">
        <w:rPr>
          <w:rFonts w:ascii="Georgia" w:eastAsia="Times New Roman" w:hAnsi="Georgia" w:cs="Times New Roman"/>
          <w:color w:val="37516D"/>
          <w:sz w:val="23"/>
          <w:szCs w:val="23"/>
        </w:rPr>
        <w:t>conducting safety tests and safety presentations for internal and external users and updating NNFC safety policy periodically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.</w:t>
      </w:r>
    </w:p>
    <w:p w14:paraId="5961EF60" w14:textId="70485ABE" w:rsidR="00644353" w:rsidRPr="00644353" w:rsidRDefault="00644353" w:rsidP="0064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Ensure that training schedules, SOP and tool monitoring trends on the tools are maintained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.</w:t>
      </w:r>
    </w:p>
    <w:p w14:paraId="1D292DD6" w14:textId="22CE29BB" w:rsidR="00644353" w:rsidRPr="00644353" w:rsidRDefault="00644353" w:rsidP="0064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Work with bay managers to ensure consumable availability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.</w:t>
      </w:r>
    </w:p>
    <w:p w14:paraId="4FD03D2A" w14:textId="5A23A467" w:rsidR="00644353" w:rsidRDefault="00644353" w:rsidP="0064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Develop new processes as an when required for external and internal projects and also actively work to improve tool and personnel capabilities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.</w:t>
      </w:r>
    </w:p>
    <w:p w14:paraId="40012D04" w14:textId="0B487707" w:rsidR="001A080B" w:rsidRPr="001A080B" w:rsidRDefault="001A080B" w:rsidP="001A0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Manager, maintain and develop documentation. </w:t>
      </w:r>
    </w:p>
    <w:p w14:paraId="02C7469C" w14:textId="1FED8DBD" w:rsidR="00643281" w:rsidRDefault="0058334C" w:rsidP="0064328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37516D"/>
          <w:sz w:val="23"/>
          <w:szCs w:val="23"/>
        </w:rPr>
        <w:t>Technology manager PVD</w:t>
      </w:r>
      <w:r w:rsidR="00643281">
        <w:rPr>
          <w:rFonts w:ascii="Georgia" w:eastAsia="Times New Roman" w:hAnsi="Georgia" w:cs="Times New Roman"/>
          <w:b/>
          <w:bCs/>
          <w:color w:val="37516D"/>
          <w:sz w:val="23"/>
          <w:szCs w:val="23"/>
        </w:rPr>
        <w:t xml:space="preserve">: </w:t>
      </w:r>
    </w:p>
    <w:p w14:paraId="31EC73B0" w14:textId="77777777" w:rsidR="00643281" w:rsidRPr="00644353" w:rsidRDefault="00A47F95" w:rsidP="0064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>Manage and g</w:t>
      </w: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uide</w:t>
      </w:r>
      <w:r w:rsidR="00643281"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 a team of engineers working on operating and maintaining </w:t>
      </w:r>
      <w:r w:rsidR="00643281">
        <w:rPr>
          <w:rFonts w:ascii="Georgia" w:eastAsia="Times New Roman" w:hAnsi="Georgia" w:cs="Times New Roman"/>
          <w:color w:val="37516D"/>
          <w:sz w:val="23"/>
          <w:szCs w:val="23"/>
        </w:rPr>
        <w:t xml:space="preserve">PVD systems in the cleanroom </w:t>
      </w:r>
    </w:p>
    <w:p w14:paraId="571EF670" w14:textId="4ABBA509" w:rsidR="00643281" w:rsidRPr="001A080B" w:rsidRDefault="00A47F95" w:rsidP="002C2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1A080B">
        <w:rPr>
          <w:rFonts w:ascii="Georgia" w:eastAsia="Times New Roman" w:hAnsi="Georgia" w:cs="Times New Roman"/>
          <w:color w:val="37516D"/>
          <w:sz w:val="23"/>
          <w:szCs w:val="23"/>
        </w:rPr>
        <w:t>Manage and guide</w:t>
      </w:r>
      <w:r w:rsidR="00643281" w:rsidRP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a team of engineers </w:t>
      </w:r>
      <w:r w:rsidR="00A05BAE" w:rsidRP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operating and </w:t>
      </w:r>
      <w:r w:rsidR="00643281" w:rsidRPr="001A080B">
        <w:rPr>
          <w:rFonts w:ascii="Georgia" w:eastAsia="Times New Roman" w:hAnsi="Georgia" w:cs="Times New Roman"/>
          <w:color w:val="37516D"/>
          <w:sz w:val="23"/>
          <w:szCs w:val="23"/>
        </w:rPr>
        <w:t>maintaining</w:t>
      </w:r>
      <w:r w:rsidR="001A080B" w:rsidRP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legacy </w:t>
      </w:r>
      <w:r w:rsidR="00A05BAE" w:rsidRPr="001A080B">
        <w:rPr>
          <w:rFonts w:ascii="Georgia" w:eastAsia="Times New Roman" w:hAnsi="Georgia" w:cs="Times New Roman"/>
          <w:color w:val="37516D"/>
          <w:sz w:val="23"/>
          <w:szCs w:val="23"/>
        </w:rPr>
        <w:t>microfabrication tools</w:t>
      </w:r>
      <w:r w:rsidR="001A080B" w:rsidRP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and </w:t>
      </w:r>
      <w:r w:rsidR="00416F58" w:rsidRPr="001A080B">
        <w:rPr>
          <w:rFonts w:ascii="Georgia" w:eastAsia="Times New Roman" w:hAnsi="Georgia" w:cs="Times New Roman"/>
          <w:color w:val="37516D"/>
          <w:sz w:val="23"/>
          <w:szCs w:val="23"/>
        </w:rPr>
        <w:t>glove boxes</w:t>
      </w:r>
    </w:p>
    <w:p w14:paraId="59E10CD0" w14:textId="590EBCCD" w:rsidR="00A05BAE" w:rsidRDefault="00416F58" w:rsidP="0064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>Work with the management for the up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-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gradation of 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legacy tools and 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improve 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process 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capabilities </w:t>
      </w:r>
    </w:p>
    <w:p w14:paraId="256DE6B5" w14:textId="7EE0D23E" w:rsidR="001A080B" w:rsidRPr="00644353" w:rsidRDefault="001A080B" w:rsidP="0064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Evolve Health and Safety procedures. </w:t>
      </w:r>
    </w:p>
    <w:p w14:paraId="29B57782" w14:textId="77777777" w:rsidR="00643281" w:rsidRPr="00644353" w:rsidRDefault="00643281" w:rsidP="0064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Ensure that training schedules, SOP and tool monitoring trends on the tools are maintained</w:t>
      </w:r>
    </w:p>
    <w:p w14:paraId="31B677F1" w14:textId="2BF04786" w:rsidR="00643281" w:rsidRPr="00644353" w:rsidRDefault="001A080B" w:rsidP="0064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Maintain and forecast </w:t>
      </w:r>
      <w:r w:rsidR="00643281" w:rsidRPr="00644353">
        <w:rPr>
          <w:rFonts w:ascii="Georgia" w:eastAsia="Times New Roman" w:hAnsi="Georgia" w:cs="Times New Roman"/>
          <w:color w:val="37516D"/>
          <w:sz w:val="23"/>
          <w:szCs w:val="23"/>
        </w:rPr>
        <w:t>consumable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>s.</w:t>
      </w:r>
    </w:p>
    <w:p w14:paraId="4024177E" w14:textId="33C93FA9" w:rsidR="00643281" w:rsidRDefault="00643281" w:rsidP="0064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Develop new processes as an when required for external and internal projects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,</w:t>
      </w: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 and also actively work to improve tool and personnel capabilities</w:t>
      </w:r>
    </w:p>
    <w:p w14:paraId="4A9BF3D6" w14:textId="11EEA07E" w:rsidR="001A080B" w:rsidRDefault="001A080B" w:rsidP="0064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Manager, maintain and develop documentation. </w:t>
      </w:r>
    </w:p>
    <w:p w14:paraId="5C4E8152" w14:textId="4AC40DF7" w:rsidR="001A080B" w:rsidRDefault="001A080B" w:rsidP="001A080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5E589B23" w14:textId="084488D3" w:rsidR="001A080B" w:rsidRDefault="001A080B" w:rsidP="001A080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4841CAD6" w14:textId="1F0F58D3" w:rsidR="001A080B" w:rsidRDefault="001A080B" w:rsidP="001A080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2ACF4B67" w14:textId="6D8C8376" w:rsidR="001A080B" w:rsidRDefault="001A080B" w:rsidP="001A080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429C25ED" w14:textId="77777777" w:rsidR="001A080B" w:rsidRDefault="001A080B" w:rsidP="001A080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43A6066E" w14:textId="77777777" w:rsidR="00644353" w:rsidRPr="00644353" w:rsidRDefault="00644353" w:rsidP="006443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b/>
          <w:bCs/>
          <w:color w:val="37516D"/>
          <w:sz w:val="23"/>
          <w:szCs w:val="23"/>
        </w:rPr>
        <w:t>Minimum Qualifications:</w:t>
      </w:r>
    </w:p>
    <w:p w14:paraId="0ABAC268" w14:textId="24641CA1" w:rsidR="001A080B" w:rsidRDefault="001A080B" w:rsidP="0064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Work experience in a cleanroom is a must. </w:t>
      </w:r>
    </w:p>
    <w:p w14:paraId="4FB166D0" w14:textId="77777777" w:rsidR="001A080B" w:rsidRPr="00644353" w:rsidRDefault="001A080B" w:rsidP="001A0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Should have hand-on experience in the cleanroom. </w:t>
      </w:r>
    </w:p>
    <w:p w14:paraId="535172A4" w14:textId="22572F3E" w:rsidR="00644353" w:rsidRPr="00644353" w:rsidRDefault="001A080B" w:rsidP="0064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MSc/MTech/PhD in </w:t>
      </w:r>
      <w:r w:rsidR="00644353" w:rsidRPr="00644353">
        <w:rPr>
          <w:rFonts w:ascii="Georgia" w:eastAsia="Times New Roman" w:hAnsi="Georgia" w:cs="Times New Roman"/>
          <w:color w:val="37516D"/>
          <w:sz w:val="23"/>
          <w:szCs w:val="23"/>
        </w:rPr>
        <w:t>Science or Engineering with strong domain experience in a cleanroom facility.</w:t>
      </w:r>
    </w:p>
    <w:p w14:paraId="76A7DEC2" w14:textId="05BC23BC" w:rsidR="00644353" w:rsidRDefault="00644353" w:rsidP="0064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Experience in developing and visualizing process flows.</w:t>
      </w:r>
    </w:p>
    <w:p w14:paraId="2119A8DF" w14:textId="69D11F77" w:rsidR="00644353" w:rsidRDefault="00644353" w:rsidP="0064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Familiarity with characterization equipment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. </w:t>
      </w:r>
    </w:p>
    <w:p w14:paraId="7070382B" w14:textId="5CF9B88C" w:rsidR="00416F58" w:rsidRDefault="00237280" w:rsidP="0064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>
        <w:rPr>
          <w:rFonts w:ascii="Georgia" w:eastAsia="Times New Roman" w:hAnsi="Georgia" w:cs="Times New Roman"/>
          <w:color w:val="37516D"/>
          <w:sz w:val="23"/>
          <w:szCs w:val="23"/>
        </w:rPr>
        <w:t>Experience in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working with a team. Experience in 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>m</w:t>
      </w:r>
      <w:r w:rsidR="00416F58">
        <w:rPr>
          <w:rFonts w:ascii="Georgia" w:eastAsia="Times New Roman" w:hAnsi="Georgia" w:cs="Times New Roman"/>
          <w:color w:val="37516D"/>
          <w:sz w:val="23"/>
          <w:szCs w:val="23"/>
        </w:rPr>
        <w:t xml:space="preserve">anaging 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a </w:t>
      </w:r>
      <w:r w:rsidR="00416F58">
        <w:rPr>
          <w:rFonts w:ascii="Georgia" w:eastAsia="Times New Roman" w:hAnsi="Georgia" w:cs="Times New Roman"/>
          <w:color w:val="37516D"/>
          <w:sz w:val="23"/>
          <w:szCs w:val="23"/>
        </w:rPr>
        <w:t>team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is an added advantage.</w:t>
      </w:r>
      <w:r w:rsidR="00416F58">
        <w:rPr>
          <w:rFonts w:ascii="Georgia" w:eastAsia="Times New Roman" w:hAnsi="Georgia" w:cs="Times New Roman"/>
          <w:color w:val="37516D"/>
          <w:sz w:val="23"/>
          <w:szCs w:val="23"/>
        </w:rPr>
        <w:t xml:space="preserve"> </w:t>
      </w:r>
    </w:p>
    <w:p w14:paraId="5931DCE8" w14:textId="50FACE94" w:rsidR="001A080B" w:rsidRPr="00644353" w:rsidRDefault="001A080B" w:rsidP="0064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1A080B">
        <w:rPr>
          <w:rFonts w:ascii="Georgia" w:eastAsia="Times New Roman" w:hAnsi="Georgia" w:cs="Times New Roman"/>
          <w:color w:val="37516D"/>
          <w:sz w:val="23"/>
          <w:szCs w:val="23"/>
        </w:rPr>
        <w:t>Working experience as a manage</w:t>
      </w:r>
      <w:r>
        <w:rPr>
          <w:rFonts w:ascii="Georgia" w:eastAsia="Times New Roman" w:hAnsi="Georgia" w:cs="Times New Roman"/>
          <w:color w:val="37516D"/>
          <w:sz w:val="23"/>
          <w:szCs w:val="23"/>
        </w:rPr>
        <w:t xml:space="preserve">r or in such capacity </w:t>
      </w:r>
      <w:r w:rsidRPr="001A080B">
        <w:rPr>
          <w:rFonts w:ascii="Georgia" w:eastAsia="Times New Roman" w:hAnsi="Georgia" w:cs="Times New Roman"/>
          <w:color w:val="37516D"/>
          <w:sz w:val="23"/>
          <w:szCs w:val="23"/>
        </w:rPr>
        <w:t>in the semiconductor industry or in the university/national lab will be highly desirable.</w:t>
      </w:r>
    </w:p>
    <w:p w14:paraId="1C27BC90" w14:textId="04020801" w:rsidR="00644353" w:rsidRDefault="00644353" w:rsidP="006443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Employment &amp; Remuneration: Contractual employment with consolidated pay commensurate with qualification and experience. For qualified candidates, a starting salary of 70,000/month will be offered.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</w:t>
      </w:r>
    </w:p>
    <w:p w14:paraId="23CD8018" w14:textId="77777777" w:rsidR="001A080B" w:rsidRPr="00644353" w:rsidRDefault="001A080B" w:rsidP="006443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</w:p>
    <w:p w14:paraId="3B79AC5E" w14:textId="133E50B2" w:rsidR="007A3448" w:rsidRPr="00416F58" w:rsidRDefault="00644353" w:rsidP="00416F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516D"/>
          <w:sz w:val="23"/>
          <w:szCs w:val="23"/>
        </w:rPr>
      </w:pP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Please send your resume (PDF only) electronically to </w:t>
      </w:r>
      <w:hyperlink r:id="rId5" w:history="1">
        <w:r w:rsidR="00804BD3" w:rsidRPr="00E02C35">
          <w:rPr>
            <w:rStyle w:val="Hyperlink"/>
            <w:rFonts w:ascii="Georgia" w:eastAsia="Times New Roman" w:hAnsi="Georgia" w:cs="Times New Roman"/>
            <w:sz w:val="23"/>
            <w:szCs w:val="23"/>
          </w:rPr>
          <w:t>nnfcposition@iisc.ac.in</w:t>
        </w:r>
      </w:hyperlink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 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on or </w:t>
      </w: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 xml:space="preserve">before </w:t>
      </w:r>
      <w:r w:rsidR="00B30B4A">
        <w:rPr>
          <w:rFonts w:ascii="Georgia" w:eastAsia="Times New Roman" w:hAnsi="Georgia" w:cs="Times New Roman"/>
          <w:color w:val="37516D"/>
          <w:sz w:val="23"/>
          <w:szCs w:val="23"/>
        </w:rPr>
        <w:t xml:space="preserve">July 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>30</w:t>
      </w:r>
      <w:r w:rsidR="00B30B4A">
        <w:rPr>
          <w:rFonts w:ascii="Georgia" w:eastAsia="Times New Roman" w:hAnsi="Georgia" w:cs="Times New Roman"/>
          <w:color w:val="37516D"/>
          <w:sz w:val="23"/>
          <w:szCs w:val="23"/>
        </w:rPr>
        <w:t>th</w:t>
      </w: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, 20</w:t>
      </w:r>
      <w:r w:rsidR="00B30B4A">
        <w:rPr>
          <w:rFonts w:ascii="Georgia" w:eastAsia="Times New Roman" w:hAnsi="Georgia" w:cs="Times New Roman"/>
          <w:color w:val="37516D"/>
          <w:sz w:val="23"/>
          <w:szCs w:val="23"/>
        </w:rPr>
        <w:t>20</w:t>
      </w:r>
      <w:r w:rsidRPr="00644353">
        <w:rPr>
          <w:rFonts w:ascii="Georgia" w:eastAsia="Times New Roman" w:hAnsi="Georgia" w:cs="Times New Roman"/>
          <w:color w:val="37516D"/>
          <w:sz w:val="23"/>
          <w:szCs w:val="23"/>
        </w:rPr>
        <w:t>.</w:t>
      </w:r>
      <w:r w:rsidR="001A080B">
        <w:rPr>
          <w:rFonts w:ascii="Georgia" w:eastAsia="Times New Roman" w:hAnsi="Georgia" w:cs="Times New Roman"/>
          <w:color w:val="37516D"/>
          <w:sz w:val="23"/>
          <w:szCs w:val="23"/>
        </w:rPr>
        <w:t xml:space="preserve"> Clearly mention the position in the subject. Resume should contain references. </w:t>
      </w:r>
    </w:p>
    <w:sectPr w:rsidR="007A3448" w:rsidRPr="0041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553C2"/>
    <w:multiLevelType w:val="multilevel"/>
    <w:tmpl w:val="229C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A5EB4"/>
    <w:multiLevelType w:val="multilevel"/>
    <w:tmpl w:val="F03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3MzQyNjMwMzUwN7VU0lEKTi0uzszPAykwrgUAvcsTZiwAAAA="/>
  </w:docVars>
  <w:rsids>
    <w:rsidRoot w:val="00644353"/>
    <w:rsid w:val="001A080B"/>
    <w:rsid w:val="00211B0D"/>
    <w:rsid w:val="00227377"/>
    <w:rsid w:val="00237280"/>
    <w:rsid w:val="00356768"/>
    <w:rsid w:val="00416F58"/>
    <w:rsid w:val="004F2A3D"/>
    <w:rsid w:val="0058334C"/>
    <w:rsid w:val="005D0A60"/>
    <w:rsid w:val="00643281"/>
    <w:rsid w:val="00644353"/>
    <w:rsid w:val="00702D5E"/>
    <w:rsid w:val="0073551E"/>
    <w:rsid w:val="007A3448"/>
    <w:rsid w:val="00804BD3"/>
    <w:rsid w:val="00990055"/>
    <w:rsid w:val="00A05BAE"/>
    <w:rsid w:val="00A47F95"/>
    <w:rsid w:val="00B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49D"/>
  <w15:docId w15:val="{A1E86998-EBF1-40F8-8299-A6B7C62F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64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353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3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fcposition@iisc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Dr.Savitha</dc:creator>
  <cp:lastModifiedBy>Shankar Kumar Selvaraja</cp:lastModifiedBy>
  <cp:revision>4</cp:revision>
  <dcterms:created xsi:type="dcterms:W3CDTF">2020-06-30T04:26:00Z</dcterms:created>
  <dcterms:modified xsi:type="dcterms:W3CDTF">2020-06-30T04:55:00Z</dcterms:modified>
</cp:coreProperties>
</file>